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sz w:val="20"/>
          <w:szCs w:val="20"/>
        </w:rPr>
      </w:pPr>
      <w:r w:rsidDel="00000000" w:rsidR="00000000" w:rsidRPr="00000000">
        <w:rPr>
          <w:rFonts w:ascii="Montserrat" w:cs="Montserrat" w:eastAsia="Montserrat" w:hAnsi="Montserrat"/>
          <w:b w:val="1"/>
          <w:sz w:val="28"/>
          <w:szCs w:val="28"/>
          <w:rtl w:val="0"/>
        </w:rPr>
        <w:t xml:space="preserve">¡FOSSIL GROUP CELEBRA EL DÍA DEL MEDIO AMBIENTE!</w:t>
      </w:r>
      <w:r w:rsidDel="00000000" w:rsidR="00000000" w:rsidRPr="00000000">
        <w:rPr>
          <w:rtl w:val="0"/>
        </w:rPr>
      </w:r>
    </w:p>
    <w:p w:rsidR="00000000" w:rsidDel="00000000" w:rsidP="00000000" w:rsidRDefault="00000000" w:rsidRPr="00000000" w14:paraId="00000002">
      <w:pPr>
        <w:jc w:val="right"/>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sz w:val="20"/>
          <w:szCs w:val="20"/>
          <w:highlight w:val="yellow"/>
        </w:rPr>
      </w:pPr>
      <w:r w:rsidDel="00000000" w:rsidR="00000000" w:rsidRPr="00000000">
        <w:rPr>
          <w:rFonts w:ascii="Montserrat" w:cs="Montserrat" w:eastAsia="Montserrat" w:hAnsi="Montserrat"/>
          <w:b w:val="1"/>
          <w:rtl w:val="0"/>
        </w:rPr>
        <w:t xml:space="preserve">Ciudad de México, junio 2022.-</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sz w:val="20"/>
          <w:szCs w:val="20"/>
          <w:rtl w:val="0"/>
        </w:rPr>
        <w:t xml:space="preserve">En Fossil Group celebramos el Día del medio ambiente yendo a favor del planeta, integrando materiales más sustentables en nuestros productos, y poniéndonos en el camino de crear un impacto positivo para el planeta.</w:t>
      </w:r>
      <w:r w:rsidDel="00000000" w:rsidR="00000000" w:rsidRPr="00000000">
        <w:rPr>
          <w:rtl w:val="0"/>
        </w:rPr>
      </w:r>
    </w:p>
    <w:p w:rsidR="00000000" w:rsidDel="00000000" w:rsidP="00000000" w:rsidRDefault="00000000" w:rsidRPr="00000000" w14:paraId="00000005">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6">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nosotros es fundamental poner nuestro granito de arena con productos que cumplan con los criterios Pro-planet, establecidos para ser premiados con el logotipo que aparece a continuación. </w:t>
      </w:r>
    </w:p>
    <w:p w:rsidR="00000000" w:rsidDel="00000000" w:rsidP="00000000" w:rsidRDefault="00000000" w:rsidRPr="00000000" w14:paraId="00000007">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alcanzar nuestro objetivo, todos los productos deben contener al menos un material que tiene uno o más de los siguientes atributos:</w:t>
      </w:r>
      <w:r w:rsidDel="00000000" w:rsidR="00000000" w:rsidRPr="00000000">
        <w:drawing>
          <wp:anchor allowOverlap="1" behindDoc="0" distB="19050" distT="19050" distL="19050" distR="19050" hidden="0" layoutInCell="1" locked="0" relativeHeight="0" simplePos="0">
            <wp:simplePos x="0" y="0"/>
            <wp:positionH relativeFrom="column">
              <wp:posOffset>2009775</wp:posOffset>
            </wp:positionH>
            <wp:positionV relativeFrom="paragraph">
              <wp:posOffset>142875</wp:posOffset>
            </wp:positionV>
            <wp:extent cx="1386178" cy="1272556"/>
            <wp:effectExtent b="0" l="0" r="0" t="0"/>
            <wp:wrapTopAndBottom distB="19050" distT="19050"/>
            <wp:docPr id="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386178" cy="1272556"/>
                    </a:xfrm>
                    <a:prstGeom prst="rect"/>
                    <a:ln/>
                  </pic:spPr>
                </pic:pic>
              </a:graphicData>
            </a:graphic>
          </wp:anchor>
        </w:drawing>
      </w:r>
    </w:p>
    <w:p w:rsidR="00000000" w:rsidDel="00000000" w:rsidP="00000000" w:rsidRDefault="00000000" w:rsidRPr="00000000" w14:paraId="00000008">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Fabricado con más del 50% de contenido reciclado</w:t>
      </w:r>
    </w:p>
    <w:p w:rsidR="00000000" w:rsidDel="00000000" w:rsidP="00000000" w:rsidRDefault="00000000" w:rsidRPr="00000000" w14:paraId="00000009">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 ha demostrado que reduce drásticamente los recursos naturales y/o los productos químicos durante la producción con la ayuda de los datos del Análisis del Ciclo de Vida (ACV)</w:t>
      </w:r>
    </w:p>
    <w:p w:rsidR="00000000" w:rsidDel="00000000" w:rsidP="00000000" w:rsidRDefault="00000000" w:rsidRPr="00000000" w14:paraId="0000000A">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Renovable y regenerativo</w:t>
      </w:r>
    </w:p>
    <w:p w:rsidR="00000000" w:rsidDel="00000000" w:rsidP="00000000" w:rsidRDefault="00000000" w:rsidRPr="00000000" w14:paraId="0000000B">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Contar con una certificación de sustentabilidad bien reconocida, como la certificación del Leather Working Group para el cuero o la certificación del Responsible Jewelry Council para la joyería</w:t>
      </w:r>
    </w:p>
    <w:p w:rsidR="00000000" w:rsidDel="00000000" w:rsidP="00000000" w:rsidRDefault="00000000" w:rsidRPr="00000000" w14:paraId="0000000C">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Algunas iniciativas que hemos hecho para crear un impacto positivo en nuestro mundo son: </w:t>
      </w:r>
    </w:p>
    <w:p w:rsidR="00000000" w:rsidDel="00000000" w:rsidP="00000000" w:rsidRDefault="00000000" w:rsidRPr="00000000" w14:paraId="0000000E">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EMPAQUES RECICLABLES Y REUTILIZABLES</w:t>
      </w:r>
    </w:p>
    <w:p w:rsidR="00000000" w:rsidDel="00000000" w:rsidP="00000000" w:rsidRDefault="00000000" w:rsidRPr="00000000" w14:paraId="00000010">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Nuestro objetivo es que todos los empaques que nuestros consumidores se lleven a casa sean fácilmente reciclables y/o reutilizables. </w:t>
      </w:r>
    </w:p>
    <w:p w:rsidR="00000000" w:rsidDel="00000000" w:rsidP="00000000" w:rsidRDefault="00000000" w:rsidRPr="00000000" w14:paraId="00000011">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2">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También tenemos proyectos en marcha para que la mayor parte de los empaques secundarios y terciarios de nuestra cadena de suministro sean también reciclables y reutilizables.</w:t>
      </w:r>
    </w:p>
    <w:p w:rsidR="00000000" w:rsidDel="00000000" w:rsidP="00000000" w:rsidRDefault="00000000" w:rsidRPr="00000000" w14:paraId="00000013">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4">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PET RECICLADO</w:t>
      </w:r>
    </w:p>
    <w:p w:rsidR="00000000" w:rsidDel="00000000" w:rsidP="00000000" w:rsidRDefault="00000000" w:rsidRPr="00000000" w14:paraId="00000015">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Utilizar el PET que ya está en circulación significa que podemos reducir la cantidad de PET nuevo que se crea. </w:t>
      </w:r>
    </w:p>
    <w:p w:rsidR="00000000" w:rsidDel="00000000" w:rsidP="00000000" w:rsidRDefault="00000000" w:rsidRPr="00000000" w14:paraId="0000001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ACERO RECICLADO</w:t>
      </w:r>
    </w:p>
    <w:p w:rsidR="00000000" w:rsidDel="00000000" w:rsidP="00000000" w:rsidRDefault="00000000" w:rsidRPr="00000000" w14:paraId="00000018">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Hemos trabajado para garantizar que, de media, nuestros relojes y joyas tradicionales utilicen acero inoxidable con un 50% de material reciclado. La aplicación de las normas de reciclaje pertinentes varía en todo el mundo, por lo que es difícil ser precisos; sin embargo, nos comprometemos a aumentar nuestros porcentajes de material reciclado y a mejorar la transparencia a medida que se desarrollen las normas.</w:t>
      </w:r>
    </w:p>
    <w:p w:rsidR="00000000" w:rsidDel="00000000" w:rsidP="00000000" w:rsidRDefault="00000000" w:rsidRPr="00000000" w14:paraId="00000019">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A">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PILAS SOLARES</w:t>
      </w:r>
    </w:p>
    <w:p w:rsidR="00000000" w:rsidDel="00000000" w:rsidP="00000000" w:rsidRDefault="00000000" w:rsidRPr="00000000" w14:paraId="0000001B">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Las pilas solares para relojes tienen una increíble vida útil de unos diez años, lo que significa que menos pilas acaban en el vertedero. Las unidades solares pueden absorber cualquier fuente de luz y convertirla en la energía eléctrica necesaria para cargar la batería recargable y alimentar un dispositivo.</w:t>
      </w:r>
    </w:p>
    <w:p w:rsidR="00000000" w:rsidDel="00000000" w:rsidP="00000000" w:rsidRDefault="00000000" w:rsidRPr="00000000" w14:paraId="0000001C">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D">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CUERO ECOLÓGICO</w:t>
      </w:r>
    </w:p>
    <w:p w:rsidR="00000000" w:rsidDel="00000000" w:rsidP="00000000" w:rsidRDefault="00000000" w:rsidRPr="00000000" w14:paraId="0000001E">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Nuestro cuero ecológico procede de curtidurías que utilizan materia prima de Litehide. Además, el 90% de nuestro cuero procede actualmente de curtidurías responsables certificadas por el Leather Working Group.</w:t>
      </w:r>
    </w:p>
    <w:p w:rsidR="00000000" w:rsidDel="00000000" w:rsidP="00000000" w:rsidRDefault="00000000" w:rsidRPr="00000000" w14:paraId="0000001F">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MATERIAL A BASE DE ACEITE DE RICINO</w:t>
      </w:r>
    </w:p>
    <w:p w:rsidR="00000000" w:rsidDel="00000000" w:rsidP="00000000" w:rsidRDefault="00000000" w:rsidRPr="00000000" w14:paraId="00000021">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aceite de ricino es una alternativa ideal a los productos químicos derivados del petróleo porque es renovable y biodegradable. Estamos utilizando progresivamente un material biológico con contenido de aceite de ricino en varios de nuestros modelos de relojes, sustituyendo el uso de plástico virgen a base de combustibles.</w:t>
      </w:r>
    </w:p>
    <w:p w:rsidR="00000000" w:rsidDel="00000000" w:rsidP="00000000" w:rsidRDefault="00000000" w:rsidRPr="00000000" w14:paraId="00000022">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Conoce nuestra colección Eco-Friendly con algunos de los criterios anteriormente mencionados</w:t>
      </w:r>
      <w:r w:rsidDel="00000000" w:rsidR="00000000" w:rsidRPr="00000000">
        <w:rPr>
          <w:rFonts w:ascii="Montserrat" w:cs="Montserrat" w:eastAsia="Montserrat" w:hAnsi="Montserrat"/>
          <w:b w:val="1"/>
          <w:sz w:val="20"/>
          <w:szCs w:val="20"/>
          <w:rtl w:val="0"/>
        </w:rPr>
        <w:t xml:space="preserve">: </w:t>
      </w:r>
      <w:r w:rsidDel="00000000" w:rsidR="00000000" w:rsidRPr="00000000">
        <w:rPr>
          <w:rtl w:val="0"/>
        </w:rPr>
      </w:r>
    </w:p>
    <w:p w:rsidR="00000000" w:rsidDel="00000000" w:rsidP="00000000" w:rsidRDefault="00000000" w:rsidRPr="00000000" w14:paraId="00000025">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Jacqueline Solar</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27">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Nuestro bestseller Jacqueline, ahora mejorado con acero inoxidable reciclado, movimiento con energía solar y una correa de cuero ecológico.</w:t>
      </w:r>
    </w:p>
    <w:p w:rsidR="00000000" w:rsidDel="00000000" w:rsidP="00000000" w:rsidRDefault="00000000" w:rsidRPr="00000000" w14:paraId="00000028">
      <w:pPr>
        <w:jc w:val="left"/>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9">
      <w:pPr>
        <w:jc w:val="cente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Pr>
        <w:drawing>
          <wp:inline distB="114300" distT="114300" distL="114300" distR="114300">
            <wp:extent cx="2676525" cy="4210050"/>
            <wp:effectExtent b="0" l="0" r="0" t="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676525" cy="421005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B">
      <w:pP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Solar Minimalista:</w:t>
      </w:r>
    </w:p>
    <w:p w:rsidR="00000000" w:rsidDel="00000000" w:rsidP="00000000" w:rsidRDefault="00000000" w:rsidRPr="00000000" w14:paraId="0000002C">
      <w:pPr>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Además de tener un estilo clásico y combinable, este reloj tiene SS reciclado, movimiento solar y su correa es de cuero Litehide.</w:t>
      </w:r>
      <w:r w:rsidDel="00000000" w:rsidR="00000000" w:rsidRPr="00000000">
        <w:rPr>
          <w:rtl w:val="0"/>
        </w:rPr>
      </w:r>
    </w:p>
    <w:p w:rsidR="00000000" w:rsidDel="00000000" w:rsidP="00000000" w:rsidRDefault="00000000" w:rsidRPr="00000000" w14:paraId="0000002D">
      <w:pPr>
        <w:jc w:val="cente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Pr>
        <w:drawing>
          <wp:inline distB="114300" distT="114300" distL="114300" distR="114300">
            <wp:extent cx="3295650" cy="4257675"/>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295650" cy="4257675"/>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30">
      <w:pPr>
        <w:rPr/>
      </w:pPr>
      <w:r w:rsidDel="00000000" w:rsidR="00000000" w:rsidRPr="00000000">
        <w:rPr>
          <w:rFonts w:ascii="Montserrat" w:cs="Montserrat" w:eastAsia="Montserrat" w:hAnsi="Montserrat"/>
          <w:sz w:val="20"/>
          <w:szCs w:val="20"/>
          <w:rtl w:val="0"/>
        </w:rPr>
        <w:t xml:space="preserve">Nuestro objetivo es que el 100% de nuestros productos cumplan nuestros criterios pro-planet para 2025, y así poner de nuestra parte para un mundo mejor.</w:t>
      </w:r>
      <w:r w:rsidDel="00000000" w:rsidR="00000000" w:rsidRPr="00000000">
        <w:rPr>
          <w:rtl w:val="0"/>
        </w:rPr>
      </w:r>
    </w:p>
    <w:p w:rsidR="00000000" w:rsidDel="00000000" w:rsidP="00000000" w:rsidRDefault="00000000" w:rsidRPr="00000000" w14:paraId="0000003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35">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36">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37">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38">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39">
      <w:pPr>
        <w:spacing w:line="276" w:lineRule="auto"/>
        <w:ind w:right="-20"/>
        <w:jc w:val="both"/>
        <w:rPr>
          <w:rFonts w:ascii="Montserrat" w:cs="Montserrat" w:eastAsia="Montserrat" w:hAnsi="Montserrat"/>
        </w:rPr>
      </w:pPr>
      <w:r w:rsidDel="00000000" w:rsidR="00000000" w:rsidRPr="00000000">
        <w:rPr>
          <w:rFonts w:ascii="Montserrat" w:cs="Montserrat" w:eastAsia="Montserrat" w:hAnsi="Montserrat"/>
          <w:sz w:val="20"/>
          <w:szCs w:val="20"/>
          <w:highlight w:val="white"/>
          <w:rtl w:val="0"/>
        </w:rPr>
        <w:t xml:space="preserve">Cel: +52 5519006683 </w:t>
      </w:r>
      <w:r w:rsidDel="00000000" w:rsidR="00000000" w:rsidRPr="00000000">
        <w:rPr>
          <w:rtl w:val="0"/>
        </w:rPr>
      </w:r>
    </w:p>
    <w:p w:rsidR="00000000" w:rsidDel="00000000" w:rsidP="00000000" w:rsidRDefault="00000000" w:rsidRPr="00000000" w14:paraId="0000003A">
      <w:pPr>
        <w:ind w:left="0" w:firstLine="0"/>
        <w:jc w:val="both"/>
        <w:rPr>
          <w:rFonts w:ascii="Montserrat" w:cs="Montserrat" w:eastAsia="Montserrat" w:hAnsi="Montserrat"/>
        </w:rPr>
      </w:pPr>
      <w:r w:rsidDel="00000000" w:rsidR="00000000" w:rsidRPr="00000000">
        <w:rPr>
          <w:rtl w:val="0"/>
        </w:rPr>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spacing w:line="276" w:lineRule="auto"/>
      <w:jc w:val="center"/>
      <w:rPr/>
    </w:pPr>
    <w:r w:rsidDel="00000000" w:rsidR="00000000" w:rsidRPr="00000000">
      <w:rPr/>
      <w:drawing>
        <wp:inline distB="114300" distT="114300" distL="114300" distR="114300">
          <wp:extent cx="2001822" cy="10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1822" cy="10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DWrlcCAKUkILPzhRyTrnIlGOEA==">AMUW2mUHjK74zhAn9lrntWeMG667ch2vtMW5iV1YzWMI/aB4Hh2V3+9hAmp0dwJu4WI7RZjQr3BRGsL2/LICgyXWMfxTnWUJoF9O2E+X3eAQYlLwPrg3+bY=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